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FEF1D" w14:textId="2EDBCE46" w:rsidR="002555B9" w:rsidRPr="000147EF" w:rsidRDefault="00211323" w:rsidP="002555B9">
      <w:pPr>
        <w:pStyle w:val="CRCoverPage"/>
        <w:tabs>
          <w:tab w:val="right" w:pos="9639"/>
        </w:tabs>
        <w:spacing w:after="0"/>
        <w:rPr>
          <w:b/>
          <w:i/>
          <w:noProof/>
          <w:sz w:val="28"/>
        </w:rPr>
      </w:pPr>
      <w:r w:rsidRPr="000147EF">
        <w:rPr>
          <w:b/>
          <w:noProof/>
          <w:sz w:val="24"/>
        </w:rPr>
        <w:t xml:space="preserve">3GPP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Pr>
          <w:b/>
          <w:noProof/>
          <w:sz w:val="24"/>
        </w:rPr>
        <w:t xml:space="preserve"> WG2</w:t>
      </w:r>
      <w:r w:rsidRPr="000147EF">
        <w:rPr>
          <w:b/>
          <w:noProof/>
          <w:sz w:val="24"/>
        </w:rPr>
        <w:t xml:space="preserve"> Meeting </w:t>
      </w:r>
      <w:r>
        <w:rPr>
          <w:b/>
          <w:noProof/>
          <w:sz w:val="24"/>
        </w:rPr>
        <w:t>#160AH-e</w:t>
      </w:r>
      <w:r w:rsidR="002555B9" w:rsidRPr="000147EF">
        <w:rPr>
          <w:b/>
          <w:i/>
          <w:noProof/>
          <w:sz w:val="28"/>
        </w:rPr>
        <w:tab/>
      </w:r>
      <w:r w:rsidR="002555B9" w:rsidRPr="006063E5">
        <w:rPr>
          <w:b/>
          <w:i/>
          <w:noProof/>
          <w:sz w:val="28"/>
        </w:rPr>
        <w:t>S2-2</w:t>
      </w:r>
      <w:r>
        <w:rPr>
          <w:b/>
          <w:i/>
          <w:noProof/>
          <w:sz w:val="28"/>
        </w:rPr>
        <w:t>40</w:t>
      </w:r>
      <w:r w:rsidR="00971CEF">
        <w:rPr>
          <w:b/>
          <w:i/>
          <w:noProof/>
          <w:sz w:val="28"/>
        </w:rPr>
        <w:t>1553</w:t>
      </w:r>
    </w:p>
    <w:p w14:paraId="0681686A" w14:textId="00BE3374" w:rsidR="00C46996" w:rsidRPr="00C840FD" w:rsidRDefault="00211323" w:rsidP="002555B9">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0"/>
      <w:r>
        <w:rPr>
          <w:rFonts w:eastAsia="Arial Unicode MS" w:cs="Arial"/>
          <w:b/>
          <w:bCs/>
          <w:color w:val="000000"/>
          <w:sz w:val="24"/>
          <w:lang w:eastAsia="ja-JP"/>
        </w:rPr>
        <w:t>4</w:t>
      </w:r>
      <w:r w:rsidR="00C46996" w:rsidRPr="003E7A70">
        <w:rPr>
          <w:b/>
          <w:noProof/>
          <w:sz w:val="24"/>
        </w:rPr>
        <w:tab/>
      </w:r>
      <w:r w:rsidR="00C46996" w:rsidRPr="003E7A70">
        <w:rPr>
          <w:b/>
          <w:noProof/>
          <w:sz w:val="24"/>
        </w:rPr>
        <w:tab/>
      </w:r>
      <w:r w:rsidR="00C46996" w:rsidRPr="00C840FD">
        <w:rPr>
          <w:rFonts w:cs="Arial"/>
          <w:b/>
          <w:bCs/>
          <w:color w:val="0000FF"/>
        </w:rPr>
        <w:t>(revision of S2-2</w:t>
      </w:r>
      <w:r w:rsidR="00971CEF">
        <w:rPr>
          <w:rFonts w:cs="Arial"/>
          <w:b/>
          <w:bCs/>
          <w:color w:val="0000FF"/>
        </w:rPr>
        <w:t>400465</w:t>
      </w:r>
      <w:r w:rsidR="00256E93">
        <w:rPr>
          <w:rFonts w:cs="Arial"/>
          <w:b/>
          <w:bCs/>
          <w:color w:val="0000FF"/>
        </w:rPr>
        <w:t>r01</w:t>
      </w:r>
      <w:r w:rsidR="00C46996"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AB953B" w:rsidR="001E41F3" w:rsidRPr="000147EF" w:rsidRDefault="00E157AD" w:rsidP="006D3EB1">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064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99C08FD" w:rsidR="001E41F3" w:rsidRPr="0024349F" w:rsidRDefault="00362FEA" w:rsidP="00A55133">
            <w:pPr>
              <w:pStyle w:val="CRCoverPage"/>
              <w:spacing w:after="0"/>
              <w:jc w:val="center"/>
              <w:rPr>
                <w:rFonts w:eastAsia="맑은 고딕"/>
                <w:b/>
                <w:noProof/>
                <w:sz w:val="28"/>
                <w:lang w:eastAsia="ko-KR"/>
              </w:rPr>
            </w:pPr>
            <w:r>
              <w:rPr>
                <w:rFonts w:eastAsia="맑은 고딕"/>
                <w:b/>
                <w:noProof/>
                <w:sz w:val="28"/>
                <w:lang w:eastAsia="ko-KR"/>
              </w:rPr>
              <w:t>1032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A7A6085" w:rsidR="001E41F3" w:rsidRPr="000147EF" w:rsidRDefault="00971CEF"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100DDE" w:rsidR="001E41F3" w:rsidRPr="000147EF" w:rsidRDefault="00E157AD" w:rsidP="006D3EB1">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C14DC6">
              <w:rPr>
                <w:b/>
                <w:noProof/>
                <w:sz w:val="28"/>
              </w:rPr>
              <w:t>4</w:t>
            </w:r>
            <w:r w:rsidR="006D3EB1">
              <w:rPr>
                <w:b/>
                <w:noProof/>
                <w:sz w:val="28"/>
              </w:rPr>
              <w:t>.</w:t>
            </w:r>
            <w:r w:rsidR="00CA064F">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D3CD5"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7ECB7A" w:rsidR="001E41F3" w:rsidRPr="000147EF" w:rsidRDefault="00FD3852" w:rsidP="005C7BAA">
            <w:pPr>
              <w:pStyle w:val="CRCoverPage"/>
              <w:spacing w:after="0"/>
              <w:rPr>
                <w:noProof/>
              </w:rPr>
            </w:pPr>
            <w:r>
              <w:rPr>
                <w:rFonts w:eastAsia="맑은 고딕" w:cs="Arial"/>
                <w:lang w:val="en-US" w:eastAsia="ko-KR"/>
              </w:rPr>
              <w:t xml:space="preserve">Corrections </w:t>
            </w:r>
            <w:r w:rsidR="00C14DC6">
              <w:rPr>
                <w:rFonts w:eastAsia="맑은 고딕" w:cs="Arial"/>
                <w:lang w:val="en-US" w:eastAsia="ko-KR"/>
              </w:rPr>
              <w:t xml:space="preserve">to </w:t>
            </w:r>
            <w:r w:rsidR="00A2745F">
              <w:rPr>
                <w:rFonts w:eastAsia="맑은 고딕" w:cs="Arial"/>
                <w:lang w:val="en-US" w:eastAsia="ko-KR"/>
              </w:rPr>
              <w:t>Analytics ID and Service operation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317576F" w:rsidR="001E41F3" w:rsidRPr="000147EF" w:rsidRDefault="009023F2" w:rsidP="0004506A">
            <w:pPr>
              <w:pStyle w:val="CRCoverPage"/>
              <w:spacing w:after="0"/>
              <w:rPr>
                <w:noProof/>
              </w:rPr>
            </w:pPr>
            <w:r>
              <w:rPr>
                <w:noProof/>
              </w:rPr>
              <w:t>eNA</w:t>
            </w:r>
            <w:r w:rsidR="00B72BE7">
              <w:rPr>
                <w:noProof/>
              </w:rPr>
              <w:t>_Ph</w:t>
            </w:r>
            <w:r>
              <w:rPr>
                <w:noProof/>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A3F582" w:rsidR="001E41F3" w:rsidRDefault="007345A8" w:rsidP="005C7BAA">
            <w:pPr>
              <w:pStyle w:val="CRCoverPage"/>
              <w:spacing w:after="0"/>
              <w:ind w:left="100"/>
              <w:rPr>
                <w:noProof/>
              </w:rPr>
            </w:pPr>
            <w:r w:rsidRPr="000147EF">
              <w:t>202</w:t>
            </w:r>
            <w:r w:rsidR="00C14DC6">
              <w:t>4</w:t>
            </w:r>
            <w:r w:rsidRPr="000147EF">
              <w:t>-</w:t>
            </w:r>
            <w:r w:rsidR="00C14DC6">
              <w:t>0</w:t>
            </w:r>
            <w:r w:rsidR="00E37F85">
              <w:t>1</w:t>
            </w:r>
            <w:r w:rsidR="004B0410" w:rsidRPr="00CE7E11">
              <w:t>-</w:t>
            </w:r>
            <w:r w:rsidR="00C14DC6">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A0622BC" w:rsidR="001E41F3" w:rsidRPr="00FD3852" w:rsidRDefault="00FD3852" w:rsidP="00D24991">
            <w:pPr>
              <w:pStyle w:val="CRCoverPage"/>
              <w:spacing w:after="0"/>
              <w:ind w:left="100" w:right="-609"/>
              <w:rPr>
                <w:rFonts w:eastAsia="맑은 고딕"/>
                <w:b/>
                <w:noProof/>
                <w:lang w:eastAsia="ko-KR"/>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42389191" w:rsidR="005C754F" w:rsidRPr="002166F5" w:rsidRDefault="002166F5" w:rsidP="002166F5">
            <w:pPr>
              <w:tabs>
                <w:tab w:val="left" w:pos="830"/>
              </w:tabs>
            </w:pPr>
            <w:r>
              <w:tab/>
            </w:r>
          </w:p>
        </w:tc>
        <w:tc>
          <w:tcPr>
            <w:tcW w:w="6946" w:type="dxa"/>
            <w:gridSpan w:val="9"/>
            <w:tcBorders>
              <w:top w:val="single" w:sz="4" w:space="0" w:color="auto"/>
              <w:right w:val="single" w:sz="4" w:space="0" w:color="auto"/>
            </w:tcBorders>
            <w:shd w:val="pct30" w:color="FFFF00" w:fill="auto"/>
          </w:tcPr>
          <w:p w14:paraId="708AA7DE" w14:textId="4F04FBB3" w:rsidR="00466762" w:rsidRPr="004644B2" w:rsidRDefault="005D77DE" w:rsidP="00466762">
            <w:pPr>
              <w:pStyle w:val="af1"/>
              <w:numPr>
                <w:ilvl w:val="0"/>
                <w:numId w:val="7"/>
              </w:numPr>
              <w:spacing w:before="60" w:after="0"/>
              <w:ind w:left="193" w:hanging="180"/>
              <w:rPr>
                <w:rFonts w:ascii="Arial" w:eastAsia="맑은 고딕" w:hAnsi="Arial" w:cs="Arial"/>
                <w:lang w:eastAsia="ko-KR"/>
              </w:rPr>
            </w:pPr>
            <w:r>
              <w:rPr>
                <w:rFonts w:ascii="Arial" w:eastAsia="맑은 고딕" w:hAnsi="Arial" w:cs="Arial"/>
                <w:lang w:val="en-US" w:eastAsia="ko-KR"/>
              </w:rPr>
              <w:t xml:space="preserve">Relative Proximity </w:t>
            </w:r>
            <w:r w:rsidR="004F0926">
              <w:rPr>
                <w:rFonts w:ascii="Arial" w:eastAsia="맑은 고딕" w:hAnsi="Arial" w:cs="Arial"/>
                <w:lang w:val="en-US" w:eastAsia="ko-KR"/>
              </w:rPr>
              <w:t>Analytics is not provided by Nnwdaf_AnalyticsSubscription_Subscribe re</w:t>
            </w:r>
            <w:r w:rsidR="00095C1B">
              <w:rPr>
                <w:rFonts w:ascii="Arial" w:eastAsia="맑은 고딕" w:hAnsi="Arial" w:cs="Arial"/>
                <w:lang w:val="en-US" w:eastAsia="ko-KR"/>
              </w:rPr>
              <w:t>s</w:t>
            </w:r>
            <w:r w:rsidR="004F0926">
              <w:rPr>
                <w:rFonts w:ascii="Arial" w:eastAsia="맑은 고딕" w:hAnsi="Arial" w:cs="Arial"/>
                <w:lang w:val="en-US" w:eastAsia="ko-KR"/>
              </w:rPr>
              <w:t>ponse</w:t>
            </w:r>
            <w:r w:rsidR="006733B8">
              <w:rPr>
                <w:rFonts w:ascii="Arial" w:eastAsia="맑은 고딕" w:hAnsi="Arial" w:cs="Arial"/>
                <w:lang w:val="en-US" w:eastAsia="ko-KR"/>
              </w:rPr>
              <w:t xml:space="preserve"> </w:t>
            </w:r>
            <w:r w:rsidR="004F0926">
              <w:rPr>
                <w:rFonts w:ascii="Arial" w:eastAsia="맑은 고딕" w:hAnsi="Arial" w:cs="Arial"/>
                <w:lang w:val="en-US" w:eastAsia="ko-KR"/>
              </w:rPr>
              <w:t>but Nnwdaf_AnalyticsSubscription_</w:t>
            </w:r>
            <w:r>
              <w:rPr>
                <w:rFonts w:ascii="Arial" w:eastAsia="맑은 고딕" w:hAnsi="Arial" w:cs="Arial"/>
                <w:lang w:val="en-US" w:eastAsia="ko-KR"/>
              </w:rPr>
              <w:t>Notify</w:t>
            </w:r>
          </w:p>
        </w:tc>
      </w:tr>
      <w:tr w:rsidR="005C754F" w14:paraId="4CA74D09" w14:textId="77777777" w:rsidTr="00547111">
        <w:tc>
          <w:tcPr>
            <w:tcW w:w="2694" w:type="dxa"/>
            <w:gridSpan w:val="2"/>
            <w:tcBorders>
              <w:left w:val="single" w:sz="4" w:space="0" w:color="auto"/>
            </w:tcBorders>
          </w:tcPr>
          <w:p w14:paraId="2D0866D6" w14:textId="0E57DBAE"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66762" w:rsidRDefault="005C754F" w:rsidP="005C754F">
            <w:pPr>
              <w:pStyle w:val="CRCoverPage"/>
              <w:spacing w:after="0"/>
              <w:rPr>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E13F0" w14:textId="77777777" w:rsidR="00466762" w:rsidRPr="002A1881" w:rsidRDefault="005D77DE" w:rsidP="00466762">
            <w:pPr>
              <w:pStyle w:val="af1"/>
              <w:numPr>
                <w:ilvl w:val="0"/>
                <w:numId w:val="7"/>
              </w:numPr>
              <w:spacing w:before="60" w:after="0"/>
              <w:ind w:left="193" w:hanging="180"/>
              <w:rPr>
                <w:rFonts w:ascii="Arial" w:hAnsi="Arial" w:cs="Arial"/>
              </w:rPr>
            </w:pPr>
            <w:r>
              <w:rPr>
                <w:rFonts w:ascii="Arial" w:eastAsia="맑은 고딕" w:hAnsi="Arial" w:cs="Arial"/>
                <w:lang w:val="en-US" w:eastAsia="ko-KR"/>
              </w:rPr>
              <w:t xml:space="preserve">Clarifies that Relative Proximity Analytics is provided by Nnwdaf_AnalyticsSubscription_Notify in </w:t>
            </w:r>
            <w:r w:rsidR="006733B8">
              <w:rPr>
                <w:rFonts w:ascii="Arial" w:eastAsia="맑은 고딕" w:hAnsi="Arial" w:cs="Arial"/>
                <w:lang w:val="en-US" w:eastAsia="ko-KR"/>
              </w:rPr>
              <w:t xml:space="preserve">the description of </w:t>
            </w:r>
            <w:r>
              <w:rPr>
                <w:rFonts w:ascii="Arial" w:eastAsia="맑은 고딕" w:hAnsi="Arial" w:cs="Arial"/>
                <w:lang w:val="en-US" w:eastAsia="ko-KR"/>
              </w:rPr>
              <w:t xml:space="preserve">step 12 and </w:t>
            </w:r>
            <w:r w:rsidR="006733B8">
              <w:rPr>
                <w:rFonts w:ascii="Arial" w:eastAsia="맑은 고딕" w:hAnsi="Arial" w:cs="Arial"/>
                <w:lang w:val="en-US" w:eastAsia="ko-KR"/>
              </w:rPr>
              <w:t xml:space="preserve">also in </w:t>
            </w:r>
            <w:r>
              <w:rPr>
                <w:rFonts w:ascii="Arial" w:eastAsia="맑은 고딕" w:hAnsi="Arial" w:cs="Arial"/>
                <w:lang w:val="en-US" w:eastAsia="ko-KR"/>
              </w:rPr>
              <w:t>Figure</w:t>
            </w:r>
            <w:r w:rsidR="006733B8">
              <w:rPr>
                <w:rFonts w:ascii="Arial" w:eastAsia="맑은 고딕" w:hAnsi="Arial" w:cs="Arial"/>
                <w:lang w:val="en-US" w:eastAsia="ko-KR"/>
              </w:rPr>
              <w:t> </w:t>
            </w:r>
            <w:r>
              <w:rPr>
                <w:rFonts w:ascii="Arial" w:eastAsia="맑은 고딕" w:hAnsi="Arial" w:cs="Arial"/>
                <w:lang w:val="en-US" w:eastAsia="ko-KR"/>
              </w:rPr>
              <w:t>6.19.4-1</w:t>
            </w:r>
          </w:p>
          <w:p w14:paraId="31C656EC" w14:textId="65239B73" w:rsidR="00095C1B" w:rsidRPr="004F0926" w:rsidRDefault="00095C1B" w:rsidP="00466762">
            <w:pPr>
              <w:pStyle w:val="af1"/>
              <w:numPr>
                <w:ilvl w:val="0"/>
                <w:numId w:val="7"/>
              </w:numPr>
              <w:spacing w:before="60" w:after="0"/>
              <w:ind w:left="193" w:hanging="180"/>
              <w:rPr>
                <w:rFonts w:ascii="Arial" w:hAnsi="Arial" w:cs="Arial"/>
              </w:rPr>
            </w:pPr>
            <w:r>
              <w:rPr>
                <w:rFonts w:ascii="Arial" w:eastAsia="맑은 고딕" w:hAnsi="Arial" w:cs="Arial"/>
                <w:lang w:val="en-US" w:eastAsia="ko-KR"/>
              </w:rPr>
              <w:t>Editorial changes</w:t>
            </w: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70CAA5" w:rsidR="005C754F" w:rsidRPr="00977600" w:rsidRDefault="004757F2" w:rsidP="006D3EB1">
            <w:pPr>
              <w:pStyle w:val="CRCoverPage"/>
              <w:spacing w:after="0"/>
              <w:ind w:firstLineChars="50" w:firstLine="100"/>
              <w:rPr>
                <w:rFonts w:eastAsia="맑은 고딕"/>
                <w:noProof/>
                <w:lang w:eastAsia="ko-KR"/>
              </w:rPr>
            </w:pPr>
            <w:r>
              <w:rPr>
                <w:rFonts w:eastAsia="맑은 고딕"/>
                <w:noProof/>
                <w:lang w:eastAsia="ko-KR"/>
              </w:rPr>
              <w:t>Incomplete</w:t>
            </w:r>
            <w:r w:rsidR="008664A7">
              <w:rPr>
                <w:rFonts w:eastAsia="맑은 고딕"/>
                <w:noProof/>
                <w:lang w:eastAsia="ko-KR"/>
              </w:rPr>
              <w:t xml:space="preserve"> specification</w:t>
            </w:r>
            <w:r>
              <w:rPr>
                <w:rFonts w:eastAsia="맑은 고딕"/>
                <w:noProof/>
                <w:lang w:eastAsia="ko-KR"/>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54E39" w:rsidR="0004506A" w:rsidRPr="00C8662A" w:rsidRDefault="00E144B6" w:rsidP="00B72BE7">
            <w:pPr>
              <w:pStyle w:val="CRCoverPage"/>
              <w:spacing w:after="0"/>
              <w:rPr>
                <w:noProof/>
              </w:rPr>
            </w:pPr>
            <w:r w:rsidRPr="00C8662A">
              <w:rPr>
                <w:lang w:eastAsia="zh-CN"/>
              </w:rPr>
              <w:t xml:space="preserve"> </w:t>
            </w:r>
            <w:r w:rsidR="00125076">
              <w:rPr>
                <w:lang w:eastAsia="zh-CN"/>
              </w:rPr>
              <w:t>6.</w:t>
            </w:r>
            <w:r w:rsidR="005D77DE">
              <w:rPr>
                <w:lang w:eastAsia="zh-CN"/>
              </w:rPr>
              <w:t>19.4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91E26">
          <w:headerReference w:type="even" r:id="rId14"/>
          <w:footnotePr>
            <w:numRestart w:val="eachSect"/>
          </w:footnotePr>
          <w:pgSz w:w="11907" w:h="16840" w:code="9"/>
          <w:pgMar w:top="1418" w:right="1134" w:bottom="1134" w:left="1134" w:header="680" w:footer="567" w:gutter="0"/>
          <w:cols w:space="720"/>
        </w:sectPr>
      </w:pPr>
    </w:p>
    <w:p w14:paraId="12E85148" w14:textId="2F32CFBE" w:rsidR="00FC0E32" w:rsidRPr="000B1EF1" w:rsidRDefault="00FC0E32" w:rsidP="00FC0E32">
      <w:pPr>
        <w:pStyle w:val="StartEndofChange"/>
        <w:rPr>
          <w:rFonts w:eastAsiaTheme="minorEastAsia"/>
        </w:rPr>
      </w:pPr>
      <w:bookmarkStart w:id="2" w:name="_Toc153794576"/>
      <w:bookmarkStart w:id="3" w:name="_Toc138252765"/>
      <w:bookmarkStart w:id="4" w:name="_Toc138252889"/>
      <w:bookmarkStart w:id="5" w:name="_Toc138253073"/>
      <w:bookmarkStart w:id="6" w:name="_Toc138309828"/>
      <w:r>
        <w:rPr>
          <w:rFonts w:hint="eastAsia"/>
        </w:rPr>
        <w:lastRenderedPageBreak/>
        <w:t xml:space="preserve">* </w:t>
      </w:r>
      <w:r>
        <w:t xml:space="preserve">* * * </w:t>
      </w:r>
      <w:r>
        <w:rPr>
          <w:rFonts w:hint="eastAsia"/>
        </w:rPr>
        <w:t xml:space="preserve">Start of </w:t>
      </w:r>
      <w:r w:rsidR="00D94FDB">
        <w:t>1st</w:t>
      </w:r>
      <w:r w:rsidR="00D94FDB">
        <w:rPr>
          <w:rFonts w:hint="eastAsia"/>
        </w:rPr>
        <w:t xml:space="preserve"> </w:t>
      </w:r>
      <w:r>
        <w:t>Change * * * *</w:t>
      </w:r>
    </w:p>
    <w:p w14:paraId="14AE24C1" w14:textId="657F3744" w:rsidR="00262DEF" w:rsidRDefault="00262DEF" w:rsidP="00262DEF">
      <w:pPr>
        <w:pStyle w:val="3"/>
      </w:pPr>
      <w:r>
        <w:t>6.19.4</w:t>
      </w:r>
      <w:r>
        <w:tab/>
        <w:t>Procedures</w:t>
      </w:r>
      <w:bookmarkEnd w:id="2"/>
    </w:p>
    <w:p w14:paraId="77C4BFF3" w14:textId="2D4F4017" w:rsidR="00262DEF" w:rsidRDefault="00262DEF" w:rsidP="00262DEF">
      <w:pPr>
        <w:pStyle w:val="TH"/>
        <w:rPr>
          <w:ins w:id="7" w:author="Jaewoo Kim(LGE)" w:date="2023-12-29T16:33:00Z"/>
        </w:rPr>
      </w:pPr>
      <w:del w:id="8" w:author="Jaewoo Kim(LGE)" w:date="2023-12-29T16:33:00Z">
        <w:r w:rsidRPr="00E228F7" w:rsidDel="00262DEF">
          <w:object w:dxaOrig="18216" w:dyaOrig="12612" w14:anchorId="29B4B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8pt" o:ole="">
              <v:imagedata r:id="rId15" o:title=""/>
            </v:shape>
            <o:OLEObject Type="Embed" ProgID="Visio.Drawing.15" ShapeID="_x0000_i1025" DrawAspect="Content" ObjectID="_1768051337" r:id="rId16"/>
          </w:object>
        </w:r>
      </w:del>
    </w:p>
    <w:p w14:paraId="378469E6" w14:textId="075F0D11" w:rsidR="00262DEF" w:rsidRDefault="005D77DE" w:rsidP="00262DEF">
      <w:pPr>
        <w:pStyle w:val="TH"/>
      </w:pPr>
      <w:ins w:id="9" w:author="Jaewoo Kim(LGE)" w:date="2023-12-29T16:33:00Z">
        <w:r w:rsidRPr="00E228F7">
          <w:object w:dxaOrig="18224" w:dyaOrig="12599" w14:anchorId="6E03D6AA">
            <v:shape id="_x0000_i1026" type="#_x0000_t75" style="width:480pt;height:358pt" o:ole="">
              <v:imagedata r:id="rId17" o:title=""/>
            </v:shape>
            <o:OLEObject Type="Embed" ProgID="Visio.Drawing.15" ShapeID="_x0000_i1026" DrawAspect="Content" ObjectID="_1768051338" r:id="rId18"/>
          </w:object>
        </w:r>
      </w:ins>
    </w:p>
    <w:p w14:paraId="5204C430" w14:textId="77777777" w:rsidR="00262DEF" w:rsidRDefault="00262DEF" w:rsidP="00262DEF">
      <w:pPr>
        <w:pStyle w:val="TF"/>
      </w:pPr>
      <w:bookmarkStart w:id="10" w:name="_CRFigure6_19_41"/>
      <w:r>
        <w:t xml:space="preserve">Figure </w:t>
      </w:r>
      <w:bookmarkEnd w:id="10"/>
      <w:r>
        <w:t>6.19.4-1: Procedure for NWDAF providing relative proximity analytics</w:t>
      </w:r>
    </w:p>
    <w:p w14:paraId="1BE74978" w14:textId="77777777" w:rsidR="00262DEF" w:rsidRDefault="00262DEF" w:rsidP="00262DEF">
      <w:r>
        <w:t>Figure 6.19.4-1 shows the procedure for NWDAF to derive relative proximity analytics. The steps are described as follows:</w:t>
      </w:r>
    </w:p>
    <w:p w14:paraId="12FA46E1" w14:textId="77777777" w:rsidR="00262DEF" w:rsidRDefault="00262DEF" w:rsidP="00262DEF">
      <w:pPr>
        <w:pStyle w:val="B1"/>
      </w:pPr>
      <w:r>
        <w:t>1.</w:t>
      </w:r>
      <w:r>
        <w:tab/>
        <w:t>The Consumer NF/AF sends a request to the NWDAF for analytics related to relative proximity, using either the Nnwdaf_AnalyticsInfo or Nnwdaf_AnalyticsSubscription service.</w:t>
      </w:r>
    </w:p>
    <w:p w14:paraId="267DE7C1" w14:textId="77777777" w:rsidR="00262DEF" w:rsidRDefault="00262DEF" w:rsidP="00262DEF">
      <w:pPr>
        <w:pStyle w:val="B1"/>
      </w:pPr>
      <w:r>
        <w:tab/>
        <w:t>The Analytics ID is set to "Relative Proximity". The target for analytics reporting can be a single UE, group of UEs or any UE. Analytic filters may be provided as shown in clause 6.19.1.</w:t>
      </w:r>
    </w:p>
    <w:p w14:paraId="47308B90" w14:textId="77777777" w:rsidR="00262DEF" w:rsidRDefault="00262DEF" w:rsidP="00262DEF">
      <w:pPr>
        <w:pStyle w:val="B1"/>
      </w:pPr>
      <w:r>
        <w:tab/>
        <w:t>The Consumer NF/AF can request statistics or predictions or both for a given Analytics target period.</w:t>
      </w:r>
    </w:p>
    <w:p w14:paraId="2C66F2D9" w14:textId="77777777" w:rsidR="00262DEF" w:rsidRDefault="00262DEF" w:rsidP="00262DEF">
      <w:pPr>
        <w:pStyle w:val="B1"/>
      </w:pPr>
      <w:r>
        <w:t>2-5.</w:t>
      </w:r>
      <w:r>
        <w:tab/>
        <w:t>If the request is authorized and in order to provide the requested analytics, the NWDAF may subscribe to OAM services to retrieve relevant information to proximity analytics. The NWDAF may collect MDT input data per individual UE from OAM as defined in Table 6.19.2-1.</w:t>
      </w:r>
    </w:p>
    <w:p w14:paraId="047F3904" w14:textId="77777777" w:rsidR="00262DEF" w:rsidRDefault="00262DEF" w:rsidP="00262DEF">
      <w:pPr>
        <w:pStyle w:val="B1"/>
      </w:pPr>
      <w:r>
        <w:t>6-7.</w:t>
      </w:r>
      <w:r>
        <w:tab/>
        <w:t>For relative proximity information, if the request is authorized and in order to provide the requested analytics, NWDAF may follow the UE Input Data Collection Procedure via the DCAF. DCAF may collect proximity related input data directly from the UE Application, for NWDAF to determine a list of UEs fulfilling certain proximity criterion.</w:t>
      </w:r>
    </w:p>
    <w:p w14:paraId="1FBAFB30" w14:textId="77777777" w:rsidR="00262DEF" w:rsidRDefault="00262DEF" w:rsidP="00262DEF">
      <w:pPr>
        <w:pStyle w:val="NO"/>
      </w:pPr>
      <w:r>
        <w:t>NOTE 1:</w:t>
      </w:r>
      <w:r>
        <w:tab/>
        <w:t>The UE data collection procedure should be based on clause 6.2.8.</w:t>
      </w:r>
    </w:p>
    <w:p w14:paraId="634324C5" w14:textId="77777777" w:rsidR="00262DEF" w:rsidRDefault="00262DEF" w:rsidP="00262DEF">
      <w:pPr>
        <w:pStyle w:val="NO"/>
      </w:pPr>
      <w:r>
        <w:t>NOTE 2:</w:t>
      </w:r>
      <w:r>
        <w:tab/>
        <w:t>Different Application IDs of the same DCAF or different DCAFs may be selected for different UEs, since each DCAF can only collect the proximity information for the UEs that have PDU session between UE and DCAF.</w:t>
      </w:r>
    </w:p>
    <w:p w14:paraId="21E68C95" w14:textId="77777777" w:rsidR="00262DEF" w:rsidRDefault="00262DEF" w:rsidP="00262DEF">
      <w:pPr>
        <w:pStyle w:val="B1"/>
      </w:pPr>
      <w:r>
        <w:tab/>
        <w:t xml:space="preserve">The NWDAF subscribes to the AF services as above invoking either Nnef_EventExposure_Subscribe for untrusted DCAF or Naf_EventExposure_Subscribe service for trusted DCAF with (Event ID = Relative Proximity, Event Filter information, Target of Event Reporting). The target of event reporting and / or Event </w:t>
      </w:r>
      <w:r>
        <w:lastRenderedPageBreak/>
        <w:t>Filter information is set according to the target of analytics reporting and / or analytics filters set during the step 1 of the procedure.</w:t>
      </w:r>
    </w:p>
    <w:p w14:paraId="24AC0300" w14:textId="77777777" w:rsidR="00262DEF" w:rsidRDefault="00262DEF" w:rsidP="00262DEF">
      <w:pPr>
        <w:pStyle w:val="B1"/>
      </w:pPr>
      <w:r>
        <w:tab/>
        <w:t>Event filters can be defined for relative proximity to indicate to NWDAF on how to process the data from individual UEs to determine the set of UEs to be accounted for relative proximity.</w:t>
      </w:r>
    </w:p>
    <w:p w14:paraId="75FBECCA" w14:textId="77777777" w:rsidR="00262DEF" w:rsidRDefault="00262DEF" w:rsidP="00262DEF">
      <w:pPr>
        <w:pStyle w:val="B1"/>
      </w:pPr>
      <w:r>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p>
    <w:p w14:paraId="5CB800C2" w14:textId="77777777" w:rsidR="00262DEF" w:rsidRDefault="00262DEF" w:rsidP="00262DEF">
      <w:pPr>
        <w:pStyle w:val="B1"/>
      </w:pPr>
      <w:r>
        <w:tab/>
        <w:t>The DCAF may collect the data from individual UEs based on Event Filters indicated by the NWDAF to determine the set of UEs to be accounted for relative proximity before notifying that directly (for trusted DCAF) or via NEF (for untrusted DCAF) to the NWDAF. Input data that may be collected from DCAF can be found in Table 6.19.2-2.</w:t>
      </w:r>
    </w:p>
    <w:p w14:paraId="1A020A97" w14:textId="22142125" w:rsidR="00262DEF" w:rsidRDefault="00262DEF" w:rsidP="00262DEF">
      <w:pPr>
        <w:pStyle w:val="NO"/>
      </w:pPr>
      <w:r>
        <w:t>NOTE 3:</w:t>
      </w:r>
      <w:r>
        <w:tab/>
        <w:t>Details of DCAF and its data processing can be found in TS 26.531 [32] and TS 26.532 [43]</w:t>
      </w:r>
      <w:del w:id="11" w:author="Jaewoo Kim(LGE)" w:date="2024-01-12T08:41:00Z">
        <w:r w:rsidDel="002A1881">
          <w:delText>]</w:delText>
        </w:r>
      </w:del>
      <w:r>
        <w:t>.</w:t>
      </w:r>
    </w:p>
    <w:p w14:paraId="5B5CFCD9" w14:textId="77777777" w:rsidR="00262DEF" w:rsidRDefault="00262DEF" w:rsidP="00262DEF">
      <w:pPr>
        <w:pStyle w:val="B1"/>
      </w:pPr>
      <w:r>
        <w:t>8.</w:t>
      </w:r>
      <w:r>
        <w:tab/>
        <w:t>The NWDAF collects input data from AMF as defined in Table 6.19.2-3 via the AMF event exposure service as defined in TS 23.502 [3].</w:t>
      </w:r>
    </w:p>
    <w:p w14:paraId="195D014D" w14:textId="77777777" w:rsidR="00262DEF" w:rsidRDefault="00262DEF" w:rsidP="00262DEF">
      <w:pPr>
        <w:pStyle w:val="NO"/>
      </w:pPr>
      <w:r>
        <w:t>NOTE 4:</w:t>
      </w:r>
      <w:r>
        <w:tab/>
        <w:t>Step 8 could be performed before step 6 when DCAF cannot determine the set of UEs fulfilling a proximity criterion.</w:t>
      </w:r>
    </w:p>
    <w:p w14:paraId="2007B31A" w14:textId="77777777" w:rsidR="00262DEF" w:rsidRDefault="00262DEF" w:rsidP="00262DEF">
      <w:pPr>
        <w:pStyle w:val="B1"/>
      </w:pPr>
      <w:r>
        <w:t>9.</w:t>
      </w:r>
      <w:r>
        <w:tab/>
        <w:t>The NWDAF collects input data from GMLC as defined in Table 6.19.2-3 using the Ngmlc_Location service as defined in TS 23.273 [39] and TS 29.515 [48].</w:t>
      </w:r>
    </w:p>
    <w:p w14:paraId="626EB4E6" w14:textId="77777777" w:rsidR="00262DEF" w:rsidRDefault="00262DEF" w:rsidP="00262DEF">
      <w:pPr>
        <w:pStyle w:val="B1"/>
      </w:pPr>
      <w:r>
        <w:t>10.</w:t>
      </w:r>
      <w:r>
        <w:tab/>
        <w:t>The NWDAF collects input data from AF as defined in Table 6.19.2-3 via the AF event exposure service as defined in TS 23.502 [3].</w:t>
      </w:r>
    </w:p>
    <w:p w14:paraId="4C1ECE32" w14:textId="77777777" w:rsidR="00262DEF" w:rsidRDefault="00262DEF" w:rsidP="00262DEF">
      <w:pPr>
        <w:pStyle w:val="B1"/>
      </w:pPr>
      <w:r>
        <w:t>11.</w:t>
      </w:r>
      <w:r>
        <w:tab/>
        <w:t>The NWDAF derives requested analytics.</w:t>
      </w:r>
    </w:p>
    <w:p w14:paraId="54D92A8E" w14:textId="23FB5B67" w:rsidR="00262DEF" w:rsidRDefault="00262DEF" w:rsidP="00262DEF">
      <w:pPr>
        <w:pStyle w:val="B1"/>
      </w:pPr>
      <w:r>
        <w:t>12.</w:t>
      </w:r>
      <w:r>
        <w:tab/>
        <w:t>The NWDAF provides requested relative proximity and TTC information as defined in Table 6.19.3-1 and Table 6.19.3-2 to the consumer NF or AF along with the corresponding Validity Period or any Validity Area, Validity Direction of interest or ranging distance, using either the Nnwdaf_AnalyticsInfo_Request response or Nnwdaf_AnalyticsSubscription_</w:t>
      </w:r>
      <w:del w:id="12" w:author="Jaewoo Kim(LGE)" w:date="2023-12-29T16:34:00Z">
        <w:r w:rsidDel="00262DEF">
          <w:delText>Subscribe response</w:delText>
        </w:r>
      </w:del>
      <w:ins w:id="13" w:author="Jaewoo Kim(LGE)" w:date="2023-12-29T16:34:00Z">
        <w:r>
          <w:t>Notify</w:t>
        </w:r>
      </w:ins>
      <w:r>
        <w:t>, depending on the service used in step 1.</w:t>
      </w:r>
    </w:p>
    <w:p w14:paraId="2A4273FC" w14:textId="77777777" w:rsidR="00262DEF" w:rsidRDefault="00262DEF" w:rsidP="00262DEF">
      <w:pPr>
        <w:pStyle w:val="B1"/>
      </w:pPr>
      <w:r>
        <w:t>13-15.</w:t>
      </w:r>
      <w:r>
        <w:tab/>
        <w:t>If at step 1 the consumer NF or AF has subscribed to receive continuous reporting of relative proximity information, the NWDAF may generate new analytics and, when relevant according to the Analytics target period and Reporting Threshold, provide them along with the corresponding Validity Period (or any Validity Area, Validity Direction of interest or ranging distance) to the consumer NF or AF.</w:t>
      </w:r>
    </w:p>
    <w:p w14:paraId="3B0CE9FB" w14:textId="77777777" w:rsidR="00243750" w:rsidRPr="00262DEF" w:rsidRDefault="00243750" w:rsidP="00AB4F78">
      <w:pPr>
        <w:pStyle w:val="B2"/>
      </w:pPr>
    </w:p>
    <w:bookmarkEnd w:id="3"/>
    <w:bookmarkEnd w:id="4"/>
    <w:bookmarkEnd w:id="5"/>
    <w:bookmarkEnd w:id="6"/>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591E2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CCC84" w14:textId="77777777" w:rsidR="00591E26" w:rsidRDefault="00591E26">
      <w:r>
        <w:separator/>
      </w:r>
    </w:p>
  </w:endnote>
  <w:endnote w:type="continuationSeparator" w:id="0">
    <w:p w14:paraId="6CC329B9" w14:textId="77777777" w:rsidR="00591E26" w:rsidRDefault="00591E26">
      <w:r>
        <w:continuationSeparator/>
      </w:r>
    </w:p>
  </w:endnote>
  <w:endnote w:type="continuationNotice" w:id="1">
    <w:p w14:paraId="11ED0136" w14:textId="77777777" w:rsidR="00591E26" w:rsidRDefault="00591E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imSun"/>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77FC0" w14:textId="77777777" w:rsidR="00591E26" w:rsidRDefault="00591E26">
      <w:r>
        <w:separator/>
      </w:r>
    </w:p>
  </w:footnote>
  <w:footnote w:type="continuationSeparator" w:id="0">
    <w:p w14:paraId="53A5A40C" w14:textId="77777777" w:rsidR="00591E26" w:rsidRDefault="00591E26">
      <w:r>
        <w:continuationSeparator/>
      </w:r>
    </w:p>
  </w:footnote>
  <w:footnote w:type="continuationNotice" w:id="1">
    <w:p w14:paraId="71461003" w14:textId="77777777" w:rsidR="00591E26" w:rsidRDefault="00591E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768094">
    <w:abstractNumId w:val="3"/>
  </w:num>
  <w:num w:numId="2" w16cid:durableId="1842889050">
    <w:abstractNumId w:val="9"/>
  </w:num>
  <w:num w:numId="3" w16cid:durableId="198511841">
    <w:abstractNumId w:val="4"/>
  </w:num>
  <w:num w:numId="4" w16cid:durableId="1707680620">
    <w:abstractNumId w:val="14"/>
  </w:num>
  <w:num w:numId="5" w16cid:durableId="2103797695">
    <w:abstractNumId w:val="6"/>
  </w:num>
  <w:num w:numId="6" w16cid:durableId="752050691">
    <w:abstractNumId w:val="15"/>
  </w:num>
  <w:num w:numId="7" w16cid:durableId="2014986545">
    <w:abstractNumId w:val="16"/>
  </w:num>
  <w:num w:numId="8" w16cid:durableId="265895068">
    <w:abstractNumId w:val="8"/>
  </w:num>
  <w:num w:numId="9" w16cid:durableId="158624290">
    <w:abstractNumId w:val="2"/>
  </w:num>
  <w:num w:numId="10" w16cid:durableId="1356079854">
    <w:abstractNumId w:val="10"/>
  </w:num>
  <w:num w:numId="11" w16cid:durableId="1705208088">
    <w:abstractNumId w:val="12"/>
  </w:num>
  <w:num w:numId="12" w16cid:durableId="344404130">
    <w:abstractNumId w:val="11"/>
  </w:num>
  <w:num w:numId="13" w16cid:durableId="1791362583">
    <w:abstractNumId w:val="0"/>
  </w:num>
  <w:num w:numId="14" w16cid:durableId="1214385026">
    <w:abstractNumId w:val="7"/>
  </w:num>
  <w:num w:numId="15" w16cid:durableId="1011101569">
    <w:abstractNumId w:val="13"/>
  </w:num>
  <w:num w:numId="16" w16cid:durableId="1617449798">
    <w:abstractNumId w:val="1"/>
  </w:num>
  <w:num w:numId="17" w16cid:durableId="12151180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47E94"/>
    <w:rsid w:val="00053A8B"/>
    <w:rsid w:val="00053C34"/>
    <w:rsid w:val="00053EAC"/>
    <w:rsid w:val="0005450B"/>
    <w:rsid w:val="00054986"/>
    <w:rsid w:val="000555B7"/>
    <w:rsid w:val="00056C00"/>
    <w:rsid w:val="0005752A"/>
    <w:rsid w:val="00062097"/>
    <w:rsid w:val="00063BCB"/>
    <w:rsid w:val="00063D09"/>
    <w:rsid w:val="00065712"/>
    <w:rsid w:val="00066CFA"/>
    <w:rsid w:val="000674B0"/>
    <w:rsid w:val="0007002B"/>
    <w:rsid w:val="00072CDA"/>
    <w:rsid w:val="00074280"/>
    <w:rsid w:val="000751FA"/>
    <w:rsid w:val="00075AE8"/>
    <w:rsid w:val="00076303"/>
    <w:rsid w:val="000778D9"/>
    <w:rsid w:val="000820A6"/>
    <w:rsid w:val="0008458F"/>
    <w:rsid w:val="0008466C"/>
    <w:rsid w:val="00084A5F"/>
    <w:rsid w:val="00084C06"/>
    <w:rsid w:val="00086BCF"/>
    <w:rsid w:val="00090042"/>
    <w:rsid w:val="00091A2E"/>
    <w:rsid w:val="000951B9"/>
    <w:rsid w:val="0009555B"/>
    <w:rsid w:val="00095C1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762"/>
    <w:rsid w:val="000B7FED"/>
    <w:rsid w:val="000C038A"/>
    <w:rsid w:val="000C08DE"/>
    <w:rsid w:val="000C0FFF"/>
    <w:rsid w:val="000C126E"/>
    <w:rsid w:val="000C3919"/>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33C2"/>
    <w:rsid w:val="001033EF"/>
    <w:rsid w:val="00105486"/>
    <w:rsid w:val="00115CF3"/>
    <w:rsid w:val="00116D10"/>
    <w:rsid w:val="00120CC1"/>
    <w:rsid w:val="0012235C"/>
    <w:rsid w:val="00125076"/>
    <w:rsid w:val="00126585"/>
    <w:rsid w:val="0012679C"/>
    <w:rsid w:val="00126F14"/>
    <w:rsid w:val="00130E5D"/>
    <w:rsid w:val="00131513"/>
    <w:rsid w:val="001328B5"/>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76B7E"/>
    <w:rsid w:val="00180227"/>
    <w:rsid w:val="001819EE"/>
    <w:rsid w:val="00182024"/>
    <w:rsid w:val="00182D58"/>
    <w:rsid w:val="0019003D"/>
    <w:rsid w:val="00192956"/>
    <w:rsid w:val="00192C46"/>
    <w:rsid w:val="00195023"/>
    <w:rsid w:val="00195153"/>
    <w:rsid w:val="00195C54"/>
    <w:rsid w:val="00196028"/>
    <w:rsid w:val="00196890"/>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2980"/>
    <w:rsid w:val="001B4BF9"/>
    <w:rsid w:val="001B52F0"/>
    <w:rsid w:val="001B59C0"/>
    <w:rsid w:val="001B63AE"/>
    <w:rsid w:val="001B7A65"/>
    <w:rsid w:val="001B7C12"/>
    <w:rsid w:val="001C01E4"/>
    <w:rsid w:val="001C4F9D"/>
    <w:rsid w:val="001C68CC"/>
    <w:rsid w:val="001D4315"/>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1323"/>
    <w:rsid w:val="0021220D"/>
    <w:rsid w:val="0021319C"/>
    <w:rsid w:val="002166F5"/>
    <w:rsid w:val="002216C1"/>
    <w:rsid w:val="0022211D"/>
    <w:rsid w:val="002247CB"/>
    <w:rsid w:val="00225E5E"/>
    <w:rsid w:val="00226277"/>
    <w:rsid w:val="002266A1"/>
    <w:rsid w:val="00226AFD"/>
    <w:rsid w:val="00227FA0"/>
    <w:rsid w:val="0023027E"/>
    <w:rsid w:val="00231FD0"/>
    <w:rsid w:val="002331A6"/>
    <w:rsid w:val="00233848"/>
    <w:rsid w:val="00235661"/>
    <w:rsid w:val="00240FE8"/>
    <w:rsid w:val="00243052"/>
    <w:rsid w:val="0024349F"/>
    <w:rsid w:val="00243750"/>
    <w:rsid w:val="00243DCA"/>
    <w:rsid w:val="00245127"/>
    <w:rsid w:val="00245E62"/>
    <w:rsid w:val="002477C2"/>
    <w:rsid w:val="00247C0D"/>
    <w:rsid w:val="00250277"/>
    <w:rsid w:val="002517FF"/>
    <w:rsid w:val="002555B9"/>
    <w:rsid w:val="00255824"/>
    <w:rsid w:val="00255EE2"/>
    <w:rsid w:val="00256E8D"/>
    <w:rsid w:val="00256E93"/>
    <w:rsid w:val="0026004D"/>
    <w:rsid w:val="00262DEF"/>
    <w:rsid w:val="002640DD"/>
    <w:rsid w:val="00265DA2"/>
    <w:rsid w:val="002673C9"/>
    <w:rsid w:val="00267801"/>
    <w:rsid w:val="00270BA0"/>
    <w:rsid w:val="002722DE"/>
    <w:rsid w:val="00272444"/>
    <w:rsid w:val="00273E69"/>
    <w:rsid w:val="00275D12"/>
    <w:rsid w:val="00277345"/>
    <w:rsid w:val="00282CA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1881"/>
    <w:rsid w:val="002A2A77"/>
    <w:rsid w:val="002A3022"/>
    <w:rsid w:val="002A3949"/>
    <w:rsid w:val="002B1C12"/>
    <w:rsid w:val="002B5741"/>
    <w:rsid w:val="002B6D9A"/>
    <w:rsid w:val="002B7723"/>
    <w:rsid w:val="002C0640"/>
    <w:rsid w:val="002C1413"/>
    <w:rsid w:val="002C37C4"/>
    <w:rsid w:val="002C4CFD"/>
    <w:rsid w:val="002C7F4B"/>
    <w:rsid w:val="002D55D5"/>
    <w:rsid w:val="002D597E"/>
    <w:rsid w:val="002D6092"/>
    <w:rsid w:val="002D6BEA"/>
    <w:rsid w:val="002D7070"/>
    <w:rsid w:val="002D7477"/>
    <w:rsid w:val="002D76C2"/>
    <w:rsid w:val="002D772C"/>
    <w:rsid w:val="002E0F9E"/>
    <w:rsid w:val="002E129E"/>
    <w:rsid w:val="002E1CEB"/>
    <w:rsid w:val="002E472E"/>
    <w:rsid w:val="002E671B"/>
    <w:rsid w:val="002E69FC"/>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1FE7"/>
    <w:rsid w:val="00332EE1"/>
    <w:rsid w:val="00333C64"/>
    <w:rsid w:val="0033409B"/>
    <w:rsid w:val="00334110"/>
    <w:rsid w:val="00335B6C"/>
    <w:rsid w:val="003375FB"/>
    <w:rsid w:val="00351E1A"/>
    <w:rsid w:val="00352D44"/>
    <w:rsid w:val="003534EE"/>
    <w:rsid w:val="0035620A"/>
    <w:rsid w:val="003609EF"/>
    <w:rsid w:val="0036173C"/>
    <w:rsid w:val="00361829"/>
    <w:rsid w:val="0036231A"/>
    <w:rsid w:val="00362FEA"/>
    <w:rsid w:val="00371063"/>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15FCF"/>
    <w:rsid w:val="00420C2B"/>
    <w:rsid w:val="00420D30"/>
    <w:rsid w:val="0042160F"/>
    <w:rsid w:val="00422276"/>
    <w:rsid w:val="00422620"/>
    <w:rsid w:val="00423BFE"/>
    <w:rsid w:val="004242F1"/>
    <w:rsid w:val="00424635"/>
    <w:rsid w:val="00424B8D"/>
    <w:rsid w:val="00424CC8"/>
    <w:rsid w:val="004251AC"/>
    <w:rsid w:val="004263A7"/>
    <w:rsid w:val="004302FB"/>
    <w:rsid w:val="004303D6"/>
    <w:rsid w:val="0043042F"/>
    <w:rsid w:val="00431BD6"/>
    <w:rsid w:val="004325A7"/>
    <w:rsid w:val="004329F5"/>
    <w:rsid w:val="00433244"/>
    <w:rsid w:val="00436BAF"/>
    <w:rsid w:val="00442061"/>
    <w:rsid w:val="00442A8F"/>
    <w:rsid w:val="00443780"/>
    <w:rsid w:val="004451C1"/>
    <w:rsid w:val="0044549A"/>
    <w:rsid w:val="004460FE"/>
    <w:rsid w:val="0045177D"/>
    <w:rsid w:val="0045251F"/>
    <w:rsid w:val="00452A87"/>
    <w:rsid w:val="004535FF"/>
    <w:rsid w:val="00453603"/>
    <w:rsid w:val="00453FF2"/>
    <w:rsid w:val="0045618C"/>
    <w:rsid w:val="00457C2B"/>
    <w:rsid w:val="00463F3B"/>
    <w:rsid w:val="004644B2"/>
    <w:rsid w:val="00465CCD"/>
    <w:rsid w:val="004664A4"/>
    <w:rsid w:val="004664D2"/>
    <w:rsid w:val="00466762"/>
    <w:rsid w:val="0046777F"/>
    <w:rsid w:val="00467FFD"/>
    <w:rsid w:val="00470C81"/>
    <w:rsid w:val="0047131C"/>
    <w:rsid w:val="0047348C"/>
    <w:rsid w:val="00474741"/>
    <w:rsid w:val="004757F2"/>
    <w:rsid w:val="00475B1F"/>
    <w:rsid w:val="00475B3B"/>
    <w:rsid w:val="00476596"/>
    <w:rsid w:val="00477CC2"/>
    <w:rsid w:val="00477CE4"/>
    <w:rsid w:val="00481BB8"/>
    <w:rsid w:val="00481D61"/>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267"/>
    <w:rsid w:val="004C0694"/>
    <w:rsid w:val="004C1234"/>
    <w:rsid w:val="004C2D80"/>
    <w:rsid w:val="004C771D"/>
    <w:rsid w:val="004C7901"/>
    <w:rsid w:val="004D5F45"/>
    <w:rsid w:val="004D63B0"/>
    <w:rsid w:val="004E24E9"/>
    <w:rsid w:val="004E6739"/>
    <w:rsid w:val="004E794B"/>
    <w:rsid w:val="004E7D34"/>
    <w:rsid w:val="004F01AA"/>
    <w:rsid w:val="004F0843"/>
    <w:rsid w:val="004F0926"/>
    <w:rsid w:val="004F1912"/>
    <w:rsid w:val="004F1C57"/>
    <w:rsid w:val="004F299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3F0B"/>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71519"/>
    <w:rsid w:val="00572ED3"/>
    <w:rsid w:val="00574037"/>
    <w:rsid w:val="00574640"/>
    <w:rsid w:val="005747B8"/>
    <w:rsid w:val="00576833"/>
    <w:rsid w:val="00576F61"/>
    <w:rsid w:val="0057751A"/>
    <w:rsid w:val="00580A92"/>
    <w:rsid w:val="0058258B"/>
    <w:rsid w:val="00582A8A"/>
    <w:rsid w:val="00583A74"/>
    <w:rsid w:val="005843D2"/>
    <w:rsid w:val="00584D1B"/>
    <w:rsid w:val="0059080A"/>
    <w:rsid w:val="00590E54"/>
    <w:rsid w:val="00591E26"/>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D77DE"/>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3E5"/>
    <w:rsid w:val="006068D1"/>
    <w:rsid w:val="006077EB"/>
    <w:rsid w:val="0061593A"/>
    <w:rsid w:val="00616F92"/>
    <w:rsid w:val="006206E4"/>
    <w:rsid w:val="00620EF0"/>
    <w:rsid w:val="00621188"/>
    <w:rsid w:val="0062366A"/>
    <w:rsid w:val="006257ED"/>
    <w:rsid w:val="00625A1A"/>
    <w:rsid w:val="006278E8"/>
    <w:rsid w:val="0063008C"/>
    <w:rsid w:val="00631BDC"/>
    <w:rsid w:val="0063211F"/>
    <w:rsid w:val="0063304D"/>
    <w:rsid w:val="006338CA"/>
    <w:rsid w:val="00633EE8"/>
    <w:rsid w:val="00635B07"/>
    <w:rsid w:val="00641912"/>
    <w:rsid w:val="006427A8"/>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3B8"/>
    <w:rsid w:val="006734A6"/>
    <w:rsid w:val="00676E95"/>
    <w:rsid w:val="00677DDF"/>
    <w:rsid w:val="00682B66"/>
    <w:rsid w:val="00683436"/>
    <w:rsid w:val="006934F0"/>
    <w:rsid w:val="00695808"/>
    <w:rsid w:val="00696462"/>
    <w:rsid w:val="00696F32"/>
    <w:rsid w:val="00697B10"/>
    <w:rsid w:val="006A0FC3"/>
    <w:rsid w:val="006A10B1"/>
    <w:rsid w:val="006A408E"/>
    <w:rsid w:val="006A546D"/>
    <w:rsid w:val="006A586E"/>
    <w:rsid w:val="006A59A9"/>
    <w:rsid w:val="006A6952"/>
    <w:rsid w:val="006A7D81"/>
    <w:rsid w:val="006B0F6C"/>
    <w:rsid w:val="006B2EC1"/>
    <w:rsid w:val="006B3FBF"/>
    <w:rsid w:val="006B46FB"/>
    <w:rsid w:val="006B7065"/>
    <w:rsid w:val="006B7228"/>
    <w:rsid w:val="006C313A"/>
    <w:rsid w:val="006C4F58"/>
    <w:rsid w:val="006C57F4"/>
    <w:rsid w:val="006D1301"/>
    <w:rsid w:val="006D20A5"/>
    <w:rsid w:val="006D296A"/>
    <w:rsid w:val="006D3EB1"/>
    <w:rsid w:val="006D712B"/>
    <w:rsid w:val="006E1D52"/>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18C"/>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774CA"/>
    <w:rsid w:val="00780D6A"/>
    <w:rsid w:val="007865E6"/>
    <w:rsid w:val="00787E2A"/>
    <w:rsid w:val="00790198"/>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5E60"/>
    <w:rsid w:val="007B6416"/>
    <w:rsid w:val="007B7196"/>
    <w:rsid w:val="007B7409"/>
    <w:rsid w:val="007C2097"/>
    <w:rsid w:val="007C33CE"/>
    <w:rsid w:val="007C4D34"/>
    <w:rsid w:val="007C5639"/>
    <w:rsid w:val="007C69E5"/>
    <w:rsid w:val="007C77E7"/>
    <w:rsid w:val="007C7D05"/>
    <w:rsid w:val="007D204C"/>
    <w:rsid w:val="007D2719"/>
    <w:rsid w:val="007D386F"/>
    <w:rsid w:val="007D475D"/>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2D98"/>
    <w:rsid w:val="00833C03"/>
    <w:rsid w:val="00833F2C"/>
    <w:rsid w:val="00835C47"/>
    <w:rsid w:val="0084001D"/>
    <w:rsid w:val="008406AF"/>
    <w:rsid w:val="00842006"/>
    <w:rsid w:val="00843742"/>
    <w:rsid w:val="0084481B"/>
    <w:rsid w:val="00845BF9"/>
    <w:rsid w:val="00845D05"/>
    <w:rsid w:val="008476B6"/>
    <w:rsid w:val="00850A19"/>
    <w:rsid w:val="00850DF8"/>
    <w:rsid w:val="008511B3"/>
    <w:rsid w:val="008536CB"/>
    <w:rsid w:val="00860E70"/>
    <w:rsid w:val="0086165B"/>
    <w:rsid w:val="008617A2"/>
    <w:rsid w:val="00861A1B"/>
    <w:rsid w:val="008626E7"/>
    <w:rsid w:val="00863C07"/>
    <w:rsid w:val="00865006"/>
    <w:rsid w:val="008664A7"/>
    <w:rsid w:val="00867661"/>
    <w:rsid w:val="00867CCD"/>
    <w:rsid w:val="00870EE7"/>
    <w:rsid w:val="00872723"/>
    <w:rsid w:val="00875520"/>
    <w:rsid w:val="00875AE7"/>
    <w:rsid w:val="00875FAD"/>
    <w:rsid w:val="00877F45"/>
    <w:rsid w:val="00880635"/>
    <w:rsid w:val="00882685"/>
    <w:rsid w:val="00884435"/>
    <w:rsid w:val="008846A1"/>
    <w:rsid w:val="00885F55"/>
    <w:rsid w:val="0088636A"/>
    <w:rsid w:val="008863B9"/>
    <w:rsid w:val="0088683C"/>
    <w:rsid w:val="008872E1"/>
    <w:rsid w:val="008929B0"/>
    <w:rsid w:val="00892F8D"/>
    <w:rsid w:val="00893F27"/>
    <w:rsid w:val="00894258"/>
    <w:rsid w:val="00895B88"/>
    <w:rsid w:val="00895D5E"/>
    <w:rsid w:val="00896093"/>
    <w:rsid w:val="008A0E74"/>
    <w:rsid w:val="008A115C"/>
    <w:rsid w:val="008A1FB8"/>
    <w:rsid w:val="008A398F"/>
    <w:rsid w:val="008A45A6"/>
    <w:rsid w:val="008A473A"/>
    <w:rsid w:val="008A4B76"/>
    <w:rsid w:val="008B0D5C"/>
    <w:rsid w:val="008B2AC1"/>
    <w:rsid w:val="008B4ED6"/>
    <w:rsid w:val="008B5F72"/>
    <w:rsid w:val="008C2B53"/>
    <w:rsid w:val="008D1A3D"/>
    <w:rsid w:val="008D3D37"/>
    <w:rsid w:val="008D3F6F"/>
    <w:rsid w:val="008D4073"/>
    <w:rsid w:val="008D72B5"/>
    <w:rsid w:val="008D7B6B"/>
    <w:rsid w:val="008E14F7"/>
    <w:rsid w:val="008E45C8"/>
    <w:rsid w:val="008E6182"/>
    <w:rsid w:val="008E631D"/>
    <w:rsid w:val="008E7A39"/>
    <w:rsid w:val="008F1FCD"/>
    <w:rsid w:val="008F3789"/>
    <w:rsid w:val="008F5A7F"/>
    <w:rsid w:val="008F686C"/>
    <w:rsid w:val="009023F2"/>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9F"/>
    <w:rsid w:val="00953F24"/>
    <w:rsid w:val="00957A4D"/>
    <w:rsid w:val="00957C29"/>
    <w:rsid w:val="00960A23"/>
    <w:rsid w:val="00961383"/>
    <w:rsid w:val="00962754"/>
    <w:rsid w:val="00964CCE"/>
    <w:rsid w:val="009653E7"/>
    <w:rsid w:val="0097192F"/>
    <w:rsid w:val="00971CEF"/>
    <w:rsid w:val="00975E55"/>
    <w:rsid w:val="00976410"/>
    <w:rsid w:val="0097760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687B"/>
    <w:rsid w:val="009B784A"/>
    <w:rsid w:val="009C3395"/>
    <w:rsid w:val="009C3CD7"/>
    <w:rsid w:val="009C51E6"/>
    <w:rsid w:val="009C63E9"/>
    <w:rsid w:val="009D04E2"/>
    <w:rsid w:val="009D0E48"/>
    <w:rsid w:val="009D1967"/>
    <w:rsid w:val="009D655B"/>
    <w:rsid w:val="009D78F7"/>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2701"/>
    <w:rsid w:val="00A031CD"/>
    <w:rsid w:val="00A036D0"/>
    <w:rsid w:val="00A06C08"/>
    <w:rsid w:val="00A21926"/>
    <w:rsid w:val="00A23474"/>
    <w:rsid w:val="00A246B6"/>
    <w:rsid w:val="00A2521A"/>
    <w:rsid w:val="00A2745F"/>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97C03"/>
    <w:rsid w:val="00AA0104"/>
    <w:rsid w:val="00AA1A99"/>
    <w:rsid w:val="00AA252C"/>
    <w:rsid w:val="00AA2CBC"/>
    <w:rsid w:val="00AA3E21"/>
    <w:rsid w:val="00AA5DB0"/>
    <w:rsid w:val="00AB05C9"/>
    <w:rsid w:val="00AB2828"/>
    <w:rsid w:val="00AB4F78"/>
    <w:rsid w:val="00AB51AF"/>
    <w:rsid w:val="00AB764E"/>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0C51"/>
    <w:rsid w:val="00B12587"/>
    <w:rsid w:val="00B137CC"/>
    <w:rsid w:val="00B153F0"/>
    <w:rsid w:val="00B15864"/>
    <w:rsid w:val="00B172DD"/>
    <w:rsid w:val="00B234C6"/>
    <w:rsid w:val="00B240CF"/>
    <w:rsid w:val="00B258BB"/>
    <w:rsid w:val="00B26326"/>
    <w:rsid w:val="00B26D6C"/>
    <w:rsid w:val="00B279D0"/>
    <w:rsid w:val="00B302B8"/>
    <w:rsid w:val="00B32A45"/>
    <w:rsid w:val="00B336D4"/>
    <w:rsid w:val="00B33AB0"/>
    <w:rsid w:val="00B33E19"/>
    <w:rsid w:val="00B34621"/>
    <w:rsid w:val="00B34D3F"/>
    <w:rsid w:val="00B34E65"/>
    <w:rsid w:val="00B3643E"/>
    <w:rsid w:val="00B3783C"/>
    <w:rsid w:val="00B41F49"/>
    <w:rsid w:val="00B42A07"/>
    <w:rsid w:val="00B46A40"/>
    <w:rsid w:val="00B47057"/>
    <w:rsid w:val="00B4724E"/>
    <w:rsid w:val="00B47295"/>
    <w:rsid w:val="00B472A7"/>
    <w:rsid w:val="00B538CD"/>
    <w:rsid w:val="00B54A63"/>
    <w:rsid w:val="00B54B8E"/>
    <w:rsid w:val="00B66187"/>
    <w:rsid w:val="00B66595"/>
    <w:rsid w:val="00B666BC"/>
    <w:rsid w:val="00B67B97"/>
    <w:rsid w:val="00B67FAC"/>
    <w:rsid w:val="00B70B5B"/>
    <w:rsid w:val="00B712EB"/>
    <w:rsid w:val="00B71594"/>
    <w:rsid w:val="00B71623"/>
    <w:rsid w:val="00B72BE7"/>
    <w:rsid w:val="00B73775"/>
    <w:rsid w:val="00B74FDB"/>
    <w:rsid w:val="00B758D4"/>
    <w:rsid w:val="00B76864"/>
    <w:rsid w:val="00B77F78"/>
    <w:rsid w:val="00B8065E"/>
    <w:rsid w:val="00B81E54"/>
    <w:rsid w:val="00B8219B"/>
    <w:rsid w:val="00B84FD2"/>
    <w:rsid w:val="00B87BC9"/>
    <w:rsid w:val="00B90974"/>
    <w:rsid w:val="00B94B5E"/>
    <w:rsid w:val="00B94F64"/>
    <w:rsid w:val="00B95FEC"/>
    <w:rsid w:val="00B968C8"/>
    <w:rsid w:val="00BA0C65"/>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4DC6"/>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46996"/>
    <w:rsid w:val="00C5179D"/>
    <w:rsid w:val="00C52CC7"/>
    <w:rsid w:val="00C5773B"/>
    <w:rsid w:val="00C60B38"/>
    <w:rsid w:val="00C6316D"/>
    <w:rsid w:val="00C64748"/>
    <w:rsid w:val="00C66BA2"/>
    <w:rsid w:val="00C67120"/>
    <w:rsid w:val="00C7101A"/>
    <w:rsid w:val="00C728A6"/>
    <w:rsid w:val="00C73B78"/>
    <w:rsid w:val="00C75B69"/>
    <w:rsid w:val="00C76E54"/>
    <w:rsid w:val="00C80B1C"/>
    <w:rsid w:val="00C85DB9"/>
    <w:rsid w:val="00C8662A"/>
    <w:rsid w:val="00C91D4D"/>
    <w:rsid w:val="00C94398"/>
    <w:rsid w:val="00C943DE"/>
    <w:rsid w:val="00C9519F"/>
    <w:rsid w:val="00C955C3"/>
    <w:rsid w:val="00C95985"/>
    <w:rsid w:val="00CA0180"/>
    <w:rsid w:val="00CA064F"/>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69EE"/>
    <w:rsid w:val="00CD739D"/>
    <w:rsid w:val="00CD7EB8"/>
    <w:rsid w:val="00CE0B91"/>
    <w:rsid w:val="00CE4141"/>
    <w:rsid w:val="00CE5D01"/>
    <w:rsid w:val="00CE7982"/>
    <w:rsid w:val="00CE7A95"/>
    <w:rsid w:val="00CE7E11"/>
    <w:rsid w:val="00CF0738"/>
    <w:rsid w:val="00CF13E0"/>
    <w:rsid w:val="00CF2295"/>
    <w:rsid w:val="00CF355E"/>
    <w:rsid w:val="00CF3742"/>
    <w:rsid w:val="00CF418C"/>
    <w:rsid w:val="00CF5B42"/>
    <w:rsid w:val="00CF6D70"/>
    <w:rsid w:val="00D02AC1"/>
    <w:rsid w:val="00D03381"/>
    <w:rsid w:val="00D03F9A"/>
    <w:rsid w:val="00D062B1"/>
    <w:rsid w:val="00D064A0"/>
    <w:rsid w:val="00D06D51"/>
    <w:rsid w:val="00D15B20"/>
    <w:rsid w:val="00D167BF"/>
    <w:rsid w:val="00D214FB"/>
    <w:rsid w:val="00D22D25"/>
    <w:rsid w:val="00D24458"/>
    <w:rsid w:val="00D24991"/>
    <w:rsid w:val="00D274D9"/>
    <w:rsid w:val="00D3348E"/>
    <w:rsid w:val="00D35442"/>
    <w:rsid w:val="00D37EA5"/>
    <w:rsid w:val="00D4085F"/>
    <w:rsid w:val="00D40AEE"/>
    <w:rsid w:val="00D4146E"/>
    <w:rsid w:val="00D41850"/>
    <w:rsid w:val="00D41EE8"/>
    <w:rsid w:val="00D42768"/>
    <w:rsid w:val="00D42DE9"/>
    <w:rsid w:val="00D46DA6"/>
    <w:rsid w:val="00D50255"/>
    <w:rsid w:val="00D52C57"/>
    <w:rsid w:val="00D53CA5"/>
    <w:rsid w:val="00D5573B"/>
    <w:rsid w:val="00D61580"/>
    <w:rsid w:val="00D61B46"/>
    <w:rsid w:val="00D61CC8"/>
    <w:rsid w:val="00D6433E"/>
    <w:rsid w:val="00D65D3F"/>
    <w:rsid w:val="00D66520"/>
    <w:rsid w:val="00D66F38"/>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31E2"/>
    <w:rsid w:val="00D9400A"/>
    <w:rsid w:val="00D94FCC"/>
    <w:rsid w:val="00D94FDB"/>
    <w:rsid w:val="00D9543D"/>
    <w:rsid w:val="00DA023F"/>
    <w:rsid w:val="00DA1494"/>
    <w:rsid w:val="00DA2CBA"/>
    <w:rsid w:val="00DA4202"/>
    <w:rsid w:val="00DA467C"/>
    <w:rsid w:val="00DA6A3F"/>
    <w:rsid w:val="00DA7073"/>
    <w:rsid w:val="00DA7460"/>
    <w:rsid w:val="00DA746E"/>
    <w:rsid w:val="00DA7C88"/>
    <w:rsid w:val="00DB149A"/>
    <w:rsid w:val="00DB76ED"/>
    <w:rsid w:val="00DC1D56"/>
    <w:rsid w:val="00DC2FB7"/>
    <w:rsid w:val="00DC5547"/>
    <w:rsid w:val="00DC61A7"/>
    <w:rsid w:val="00DC6BF3"/>
    <w:rsid w:val="00DD46F4"/>
    <w:rsid w:val="00DD4B07"/>
    <w:rsid w:val="00DD5653"/>
    <w:rsid w:val="00DD72D7"/>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37F85"/>
    <w:rsid w:val="00E40260"/>
    <w:rsid w:val="00E42B16"/>
    <w:rsid w:val="00E43B3A"/>
    <w:rsid w:val="00E44786"/>
    <w:rsid w:val="00E45228"/>
    <w:rsid w:val="00E4683D"/>
    <w:rsid w:val="00E474B4"/>
    <w:rsid w:val="00E504DC"/>
    <w:rsid w:val="00E51AE0"/>
    <w:rsid w:val="00E529FF"/>
    <w:rsid w:val="00E534FF"/>
    <w:rsid w:val="00E54C65"/>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220E"/>
    <w:rsid w:val="00EC35B4"/>
    <w:rsid w:val="00EC4802"/>
    <w:rsid w:val="00EC504A"/>
    <w:rsid w:val="00EC5AB0"/>
    <w:rsid w:val="00EC6DC3"/>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53C7"/>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545B"/>
    <w:rsid w:val="00F76A47"/>
    <w:rsid w:val="00F76C09"/>
    <w:rsid w:val="00F7702D"/>
    <w:rsid w:val="00F804FC"/>
    <w:rsid w:val="00F87C85"/>
    <w:rsid w:val="00F901CF"/>
    <w:rsid w:val="00F9240F"/>
    <w:rsid w:val="00F93DA1"/>
    <w:rsid w:val="00F94C23"/>
    <w:rsid w:val="00F94CBD"/>
    <w:rsid w:val="00F96AF5"/>
    <w:rsid w:val="00FA11EF"/>
    <w:rsid w:val="00FA2361"/>
    <w:rsid w:val="00FB13DF"/>
    <w:rsid w:val="00FB15AA"/>
    <w:rsid w:val="00FB3E87"/>
    <w:rsid w:val="00FB4FB0"/>
    <w:rsid w:val="00FB6386"/>
    <w:rsid w:val="00FB6443"/>
    <w:rsid w:val="00FB6970"/>
    <w:rsid w:val="00FB7EF0"/>
    <w:rsid w:val="00FC05FA"/>
    <w:rsid w:val="00FC0E32"/>
    <w:rsid w:val="00FC276E"/>
    <w:rsid w:val="00FC502D"/>
    <w:rsid w:val="00FC6C0F"/>
    <w:rsid w:val="00FD03F6"/>
    <w:rsid w:val="00FD3852"/>
    <w:rsid w:val="00FD4A0D"/>
    <w:rsid w:val="00FE096C"/>
    <w:rsid w:val="00FE1934"/>
    <w:rsid w:val="00FE2A71"/>
    <w:rsid w:val="00FE2DC9"/>
    <w:rsid w:val="00FE41DA"/>
    <w:rsid w:val="00FE6EE1"/>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문서 구조 Char"/>
    <w:basedOn w:val="a0"/>
    <w:link w:val="af0"/>
    <w:rsid w:val="00BA0C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6370">
      <w:bodyDiv w:val="1"/>
      <w:marLeft w:val="0"/>
      <w:marRight w:val="0"/>
      <w:marTop w:val="0"/>
      <w:marBottom w:val="0"/>
      <w:divBdr>
        <w:top w:val="none" w:sz="0" w:space="0" w:color="auto"/>
        <w:left w:val="none" w:sz="0" w:space="0" w:color="auto"/>
        <w:bottom w:val="none" w:sz="0" w:space="0" w:color="auto"/>
        <w:right w:val="none" w:sz="0" w:space="0" w:color="auto"/>
      </w:divBdr>
    </w:div>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47C61C-CEA4-4E69-80B3-D20F34C260F6}">
  <ds:schemaRefs>
    <ds:schemaRef ds:uri="http://schemas.openxmlformats.org/officeDocument/2006/bibliography"/>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4</Pages>
  <Words>1018</Words>
  <Characters>5808</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Kim(LGE)</cp:lastModifiedBy>
  <cp:revision>77</cp:revision>
  <cp:lastPrinted>2023-01-07T02:04:00Z</cp:lastPrinted>
  <dcterms:created xsi:type="dcterms:W3CDTF">2023-03-31T02:37:00Z</dcterms:created>
  <dcterms:modified xsi:type="dcterms:W3CDTF">2024-01-29T07:08:00Z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